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8B" w:rsidRDefault="00F2548B" w:rsidP="00F2548B">
      <w:pPr>
        <w:pStyle w:val="1"/>
        <w:rPr>
          <w:sz w:val="24"/>
        </w:rPr>
      </w:pPr>
      <w:r>
        <w:rPr>
          <w:noProof/>
          <w:sz w:val="16"/>
        </w:rPr>
        <w:drawing>
          <wp:inline distT="0" distB="0" distL="0" distR="0">
            <wp:extent cx="733425" cy="9251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8B" w:rsidRDefault="00F2548B" w:rsidP="00F2548B">
      <w:pPr>
        <w:jc w:val="center"/>
        <w:rPr>
          <w:sz w:val="16"/>
        </w:rPr>
      </w:pPr>
      <w:r>
        <w:rPr>
          <w:sz w:val="16"/>
        </w:rPr>
        <w:t>РОССИЙСКАЯ ФЕДЕРАЦИЯ</w:t>
      </w:r>
    </w:p>
    <w:p w:rsidR="00F2548B" w:rsidRDefault="00F2548B" w:rsidP="00F2548B">
      <w:pPr>
        <w:jc w:val="center"/>
        <w:rPr>
          <w:sz w:val="16"/>
        </w:rPr>
      </w:pPr>
      <w:r>
        <w:rPr>
          <w:sz w:val="16"/>
        </w:rPr>
        <w:t>РЕСПУБЛИКА КАРЕЛИЯ</w:t>
      </w:r>
    </w:p>
    <w:p w:rsidR="00F2548B" w:rsidRDefault="00F2548B" w:rsidP="00F2548B">
      <w:pPr>
        <w:jc w:val="center"/>
        <w:rPr>
          <w:sz w:val="22"/>
          <w:szCs w:val="22"/>
        </w:rPr>
      </w:pPr>
    </w:p>
    <w:p w:rsidR="00F2548B" w:rsidRPr="000025D6" w:rsidRDefault="00F2548B" w:rsidP="00F2548B">
      <w:pPr>
        <w:pStyle w:val="4"/>
        <w:tabs>
          <w:tab w:val="left" w:pos="708"/>
        </w:tabs>
        <w:rPr>
          <w:rFonts w:ascii="Times New Roman" w:hAnsi="Times New Roman"/>
          <w:b w:val="0"/>
          <w:szCs w:val="24"/>
        </w:rPr>
      </w:pPr>
      <w:r w:rsidRPr="000025D6">
        <w:rPr>
          <w:rFonts w:ascii="Times New Roman" w:hAnsi="Times New Roman"/>
          <w:b w:val="0"/>
          <w:szCs w:val="24"/>
        </w:rPr>
        <w:t>МУНИЦИПАЛЬНОЕ ОБРАЗОВАНИЕ «МЕДВЕЖЬЕГОРСКИЙ МУНИЦИПАЛЬНЫЙ РАЙОН»</w:t>
      </w:r>
    </w:p>
    <w:p w:rsidR="00F2548B" w:rsidRPr="000025D6" w:rsidRDefault="00F2548B" w:rsidP="00F2548B">
      <w:pPr>
        <w:pStyle w:val="4"/>
        <w:numPr>
          <w:ilvl w:val="3"/>
          <w:numId w:val="1"/>
        </w:numPr>
        <w:tabs>
          <w:tab w:val="left" w:pos="0"/>
        </w:tabs>
        <w:rPr>
          <w:rFonts w:ascii="Times New Roman" w:hAnsi="Times New Roman"/>
          <w:b w:val="0"/>
          <w:szCs w:val="24"/>
        </w:rPr>
      </w:pPr>
      <w:r w:rsidRPr="000025D6">
        <w:rPr>
          <w:rFonts w:ascii="Times New Roman" w:hAnsi="Times New Roman"/>
          <w:b w:val="0"/>
          <w:szCs w:val="24"/>
        </w:rPr>
        <w:t>АДМИНИСТРАЦИЯ ШУНЬГСКОГО СЕЛЬСКОГО ПОСЕЛЕНИЯ</w:t>
      </w:r>
    </w:p>
    <w:p w:rsidR="00F2548B" w:rsidRPr="000025D6" w:rsidRDefault="00F2548B" w:rsidP="00F2548B">
      <w:pPr>
        <w:jc w:val="center"/>
      </w:pPr>
    </w:p>
    <w:p w:rsidR="00F2548B" w:rsidRDefault="00F2548B" w:rsidP="00F2548B">
      <w:pPr>
        <w:pStyle w:val="3"/>
        <w:rPr>
          <w:rFonts w:ascii="Times New Roman" w:hAnsi="Times New Roman"/>
          <w:sz w:val="48"/>
        </w:rPr>
      </w:pPr>
      <w:proofErr w:type="gramStart"/>
      <w:r>
        <w:rPr>
          <w:rFonts w:ascii="Times New Roman" w:hAnsi="Times New Roman"/>
          <w:sz w:val="48"/>
        </w:rPr>
        <w:t>П</w:t>
      </w:r>
      <w:proofErr w:type="gramEnd"/>
      <w:r>
        <w:rPr>
          <w:rFonts w:ascii="Times New Roman" w:hAnsi="Times New Roman"/>
          <w:sz w:val="48"/>
        </w:rPr>
        <w:t xml:space="preserve"> О С Т А Н О В Л Е Н И Е</w:t>
      </w:r>
    </w:p>
    <w:p w:rsidR="00F2548B" w:rsidRDefault="00F2548B" w:rsidP="00F2548B">
      <w:pPr>
        <w:jc w:val="center"/>
        <w:rPr>
          <w:b/>
          <w:u w:val="single"/>
        </w:rPr>
      </w:pPr>
    </w:p>
    <w:p w:rsidR="00DE340A" w:rsidRDefault="00DE340A" w:rsidP="00DE340A">
      <w:pPr>
        <w:rPr>
          <w:b/>
          <w:u w:val="single"/>
        </w:rPr>
      </w:pPr>
      <w:r>
        <w:rPr>
          <w:b/>
          <w:u w:val="single"/>
        </w:rPr>
        <w:t xml:space="preserve">От  </w:t>
      </w:r>
      <w:r w:rsidR="00403629">
        <w:rPr>
          <w:b/>
          <w:u w:val="single"/>
        </w:rPr>
        <w:t>06</w:t>
      </w:r>
      <w:r>
        <w:rPr>
          <w:b/>
          <w:u w:val="single"/>
        </w:rPr>
        <w:t>.</w:t>
      </w:r>
      <w:r w:rsidR="00403629">
        <w:rPr>
          <w:b/>
          <w:u w:val="single"/>
        </w:rPr>
        <w:t>07</w:t>
      </w:r>
      <w:r>
        <w:rPr>
          <w:b/>
          <w:u w:val="single"/>
        </w:rPr>
        <w:t xml:space="preserve">.2015 года № </w:t>
      </w:r>
      <w:r w:rsidR="00403629">
        <w:rPr>
          <w:b/>
          <w:u w:val="single"/>
        </w:rPr>
        <w:t>5</w:t>
      </w:r>
      <w:r>
        <w:rPr>
          <w:b/>
          <w:u w:val="single"/>
        </w:rPr>
        <w:t>1</w:t>
      </w:r>
    </w:p>
    <w:p w:rsidR="00DE340A" w:rsidRDefault="00DE340A" w:rsidP="00DE340A">
      <w:pPr>
        <w:rPr>
          <w:b/>
        </w:rPr>
      </w:pPr>
      <w:r>
        <w:rPr>
          <w:b/>
        </w:rPr>
        <w:t xml:space="preserve">        д. Шуньга</w:t>
      </w:r>
    </w:p>
    <w:p w:rsidR="00DE340A" w:rsidRDefault="00DE340A" w:rsidP="00DE340A">
      <w:pPr>
        <w:rPr>
          <w:b/>
        </w:rPr>
      </w:pPr>
    </w:p>
    <w:p w:rsidR="00F2548B" w:rsidRDefault="00F2548B" w:rsidP="00DE34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DE340A" w:rsidRPr="00F2548B">
        <w:rPr>
          <w:b/>
          <w:sz w:val="20"/>
          <w:szCs w:val="20"/>
        </w:rPr>
        <w:t>«Об утверждении целевых показателей эффективности</w:t>
      </w:r>
    </w:p>
    <w:p w:rsidR="00DE340A" w:rsidRPr="00F2548B" w:rsidRDefault="00DE340A" w:rsidP="00DE340A">
      <w:pPr>
        <w:rPr>
          <w:b/>
          <w:sz w:val="20"/>
          <w:szCs w:val="20"/>
        </w:rPr>
      </w:pPr>
      <w:r w:rsidRPr="00F2548B">
        <w:rPr>
          <w:b/>
          <w:sz w:val="20"/>
          <w:szCs w:val="20"/>
        </w:rPr>
        <w:t>деятельности подведомственного учреждения культуры и его руководителя»</w:t>
      </w:r>
    </w:p>
    <w:p w:rsidR="00DE340A" w:rsidRDefault="00DE340A" w:rsidP="00DE340A">
      <w:pPr>
        <w:jc w:val="both"/>
        <w:rPr>
          <w:b/>
        </w:rPr>
      </w:pPr>
    </w:p>
    <w:p w:rsidR="00DE340A" w:rsidRDefault="00DE340A" w:rsidP="00DE340A">
      <w:pPr>
        <w:jc w:val="both"/>
      </w:pPr>
      <w:r>
        <w:rPr>
          <w:b/>
        </w:rPr>
        <w:tab/>
      </w:r>
      <w:proofErr w:type="gramStart"/>
      <w:r>
        <w:t>Во</w:t>
      </w:r>
      <w:proofErr w:type="gramEnd"/>
      <w:r>
        <w:t xml:space="preserve"> исполнении Приказа Министерства культуры Российской Федерации от 28.06.2013 г. № 920, администрация</w:t>
      </w:r>
    </w:p>
    <w:p w:rsidR="00DE340A" w:rsidRDefault="00DE340A" w:rsidP="00DE340A">
      <w:pPr>
        <w:ind w:left="540"/>
        <w:jc w:val="center"/>
      </w:pPr>
      <w:r>
        <w:t>ПОСТАНОВЛЯЕТ:</w:t>
      </w:r>
    </w:p>
    <w:p w:rsidR="00DE340A" w:rsidRDefault="00DE340A" w:rsidP="00DE340A">
      <w:pPr>
        <w:jc w:val="both"/>
        <w:rPr>
          <w:sz w:val="28"/>
          <w:szCs w:val="28"/>
        </w:rPr>
      </w:pP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1. Утвердить целевые показатели эффективности деятельности основным категориям работников подведомственного учреждения культуры и его руководителя: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1) полнота использования фонда рабочего времени в соответствующем периоде;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2) отсутствие претензий со стороны руководителя к исполнению должностных обязанностей;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3) отсутствие претензий от потребителей услуг к качеству работы работника;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4) инициативность в работе, обмен опытом, а также другие показатели эффективности работы;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5) выполнение основных показателей;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6) количество и качество проведенных мероприятий.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E340A" w:rsidRDefault="00DE340A" w:rsidP="00F2548B">
      <w:pPr>
        <w:pStyle w:val="ConsPlusNormal"/>
        <w:ind w:firstLine="540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2. Утвердить показатели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эффективности деятельности художественного персонала работников подведомственного учреждения культуры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>: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1) количество участников культурно-досуговых мероприятий по сравнению с предыдущим годом (процентов);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2) количество участников клубных формирований по сравнению с предыдущим годом (процентов);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3) число культурно-досуговых мероприятий, проведенных КДУ (единиц)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3.1. доля мероприятий, направленных на развитие творческого потенциала детей и молодежи в общем объеме мероприятий учреждения (процентов);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4) средняя посещаемость культурно-досуговых мероприятий (процентов);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5) удельный вес населения, участвующего в платных культурно-досуговых мероприятиях, проводимых учреждениями культурно-досугового типа (процентов);</w:t>
      </w:r>
    </w:p>
    <w:p w:rsidR="00DE340A" w:rsidRDefault="00DE340A" w:rsidP="00DE340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6) количество детей, привлекаемых к участию в творческих мероприятиях, в общем числе детей (процентов).</w:t>
      </w:r>
    </w:p>
    <w:p w:rsidR="00DE340A" w:rsidRDefault="00DE340A" w:rsidP="00DE340A">
      <w:pPr>
        <w:ind w:firstLine="708"/>
      </w:pPr>
    </w:p>
    <w:p w:rsidR="00DE340A" w:rsidRDefault="00F2548B" w:rsidP="00DE340A">
      <w:pPr>
        <w:ind w:firstLine="708"/>
      </w:pPr>
      <w:r>
        <w:t xml:space="preserve">                    </w:t>
      </w:r>
      <w:r w:rsidR="00DE340A">
        <w:t xml:space="preserve">Глава Шуньгского сельского поселения                      Л.В. Журавлева           </w:t>
      </w:r>
    </w:p>
    <w:p w:rsidR="00DE340A" w:rsidRDefault="00DE340A" w:rsidP="00DE340A">
      <w:pPr>
        <w:ind w:firstLine="708"/>
      </w:pPr>
      <w:r>
        <w:tab/>
      </w:r>
      <w:r>
        <w:tab/>
      </w:r>
      <w:r>
        <w:tab/>
      </w:r>
      <w:r>
        <w:tab/>
      </w:r>
    </w:p>
    <w:p w:rsidR="00F2548B" w:rsidRDefault="00F2548B">
      <w:pPr>
        <w:rPr>
          <w:sz w:val="16"/>
          <w:szCs w:val="16"/>
        </w:rPr>
      </w:pPr>
    </w:p>
    <w:p w:rsidR="00387233" w:rsidRPr="00F2548B" w:rsidRDefault="00F2548B">
      <w:pPr>
        <w:rPr>
          <w:sz w:val="16"/>
          <w:szCs w:val="16"/>
        </w:rPr>
      </w:pPr>
      <w:r w:rsidRPr="00F2548B">
        <w:rPr>
          <w:sz w:val="16"/>
          <w:szCs w:val="16"/>
        </w:rPr>
        <w:t>Рассылка: дело-1; МКУК «Шуньгский сельский библиотечно-досуговый центр»-1.</w:t>
      </w:r>
    </w:p>
    <w:sectPr w:rsidR="00387233" w:rsidRPr="00F2548B" w:rsidSect="0038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40A"/>
    <w:rsid w:val="000A50E5"/>
    <w:rsid w:val="00387233"/>
    <w:rsid w:val="00403629"/>
    <w:rsid w:val="00C902B9"/>
    <w:rsid w:val="00CE1A60"/>
    <w:rsid w:val="00DE340A"/>
    <w:rsid w:val="00F2548B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48B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3">
    <w:name w:val="heading 3"/>
    <w:basedOn w:val="a"/>
    <w:next w:val="a"/>
    <w:link w:val="30"/>
    <w:qFormat/>
    <w:rsid w:val="00F2548B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4">
    <w:name w:val="heading 4"/>
    <w:basedOn w:val="a"/>
    <w:next w:val="a"/>
    <w:link w:val="40"/>
    <w:qFormat/>
    <w:rsid w:val="00F2548B"/>
    <w:pPr>
      <w:keepNext/>
      <w:jc w:val="center"/>
      <w:outlineLvl w:val="3"/>
    </w:pPr>
    <w:rPr>
      <w:rFonts w:ascii="Arial" w:hAnsi="Arial"/>
      <w:b/>
      <w:w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48B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548B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548B"/>
    <w:rPr>
      <w:rFonts w:ascii="Arial" w:eastAsia="Times New Roman" w:hAnsi="Arial" w:cs="Times New Roman"/>
      <w:b/>
      <w:w w:val="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5</cp:revision>
  <cp:lastPrinted>2016-01-14T08:41:00Z</cp:lastPrinted>
  <dcterms:created xsi:type="dcterms:W3CDTF">2016-01-14T08:32:00Z</dcterms:created>
  <dcterms:modified xsi:type="dcterms:W3CDTF">2016-01-14T09:47:00Z</dcterms:modified>
</cp:coreProperties>
</file>